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2E02" w:rsidRDefault="0049219B" w:rsidP="00BF5E24">
      <w:pPr>
        <w:pStyle w:val="Heading1"/>
      </w:pPr>
      <w:r>
        <w:t>NIST 800-171 Compliance Assessment</w:t>
      </w:r>
    </w:p>
    <w:p w:rsidR="0049219B" w:rsidRDefault="0049219B" w:rsidP="00BF5E24">
      <w:r>
        <w:t xml:space="preserve">Completing the table below documents compliance with the stipulated </w:t>
      </w:r>
      <w:r w:rsidR="00BF5E24">
        <w:t xml:space="preserve">NIST 800-171 </w:t>
      </w:r>
      <w:r>
        <w:t>c</w:t>
      </w:r>
      <w:r w:rsidR="00BF5E24">
        <w:t>ontrols</w:t>
      </w:r>
      <w:r>
        <w:t xml:space="preserve">.  Checking the “compliant” indicates the necessary procedures or functions are </w:t>
      </w:r>
      <w:r w:rsidR="00BF5E24">
        <w:t xml:space="preserve">fully implemented </w:t>
      </w:r>
      <w:r>
        <w:t xml:space="preserve">and </w:t>
      </w:r>
      <w:r w:rsidR="00BF5E24">
        <w:t>your</w:t>
      </w:r>
      <w:r>
        <w:t xml:space="preserve"> organization is in full compliance with the NIST requirements for that sub control.</w:t>
      </w:r>
    </w:p>
    <w:p w:rsidR="0049219B" w:rsidRDefault="0049219B" w:rsidP="00BF5E24">
      <w:r>
        <w:t>Please provide comments for all controls not fully implemented, to include a projected compliance date.  Finally, identify all controls that do not apply to your company, and provide a full explanation of why they do not apply.</w:t>
      </w:r>
    </w:p>
    <w:tbl>
      <w:tblPr>
        <w:tblStyle w:val="TableGrid"/>
        <w:tblW w:w="5000" w:type="pct"/>
        <w:tblLook w:val="04A0" w:firstRow="1" w:lastRow="0" w:firstColumn="1" w:lastColumn="0" w:noHBand="0" w:noVBand="1"/>
      </w:tblPr>
      <w:tblGrid>
        <w:gridCol w:w="1075"/>
        <w:gridCol w:w="836"/>
        <w:gridCol w:w="3936"/>
        <w:gridCol w:w="3503"/>
      </w:tblGrid>
      <w:tr w:rsidR="00571C6B" w:rsidRPr="00571C6B" w:rsidTr="00B9790F">
        <w:trPr>
          <w:cantSplit/>
          <w:trHeight w:val="20"/>
          <w:tblHeader/>
        </w:trPr>
        <w:tc>
          <w:tcPr>
            <w:tcW w:w="575" w:type="pct"/>
            <w:tcBorders>
              <w:bottom w:val="single" w:sz="12" w:space="0" w:color="auto"/>
            </w:tcBorders>
            <w:vAlign w:val="bottom"/>
          </w:tcPr>
          <w:p w:rsidR="00571C6B" w:rsidRPr="0049219B" w:rsidRDefault="0049219B" w:rsidP="00571C6B">
            <w:pPr>
              <w:jc w:val="center"/>
              <w:rPr>
                <w:rFonts w:cstheme="minorHAnsi"/>
                <w:b/>
                <w:sz w:val="16"/>
                <w:szCs w:val="16"/>
              </w:rPr>
            </w:pPr>
            <w:r w:rsidRPr="0049219B">
              <w:rPr>
                <w:rFonts w:cstheme="minorHAnsi"/>
                <w:b/>
                <w:sz w:val="20"/>
                <w:szCs w:val="16"/>
              </w:rPr>
              <w:t>Compliant</w:t>
            </w:r>
          </w:p>
        </w:tc>
        <w:tc>
          <w:tcPr>
            <w:tcW w:w="447" w:type="pct"/>
            <w:tcBorders>
              <w:bottom w:val="single" w:sz="12" w:space="0" w:color="auto"/>
            </w:tcBorders>
            <w:vAlign w:val="bottom"/>
          </w:tcPr>
          <w:p w:rsidR="00571C6B" w:rsidRPr="00601D2D" w:rsidRDefault="00571C6B" w:rsidP="00571C6B">
            <w:pPr>
              <w:jc w:val="center"/>
              <w:rPr>
                <w:rFonts w:cstheme="minorHAnsi"/>
                <w:b/>
                <w:sz w:val="20"/>
                <w:szCs w:val="20"/>
              </w:rPr>
            </w:pPr>
            <w:r w:rsidRPr="00601D2D">
              <w:rPr>
                <w:rFonts w:cstheme="minorHAnsi"/>
                <w:b/>
                <w:sz w:val="20"/>
                <w:szCs w:val="20"/>
              </w:rPr>
              <w:t>Sub Control</w:t>
            </w:r>
          </w:p>
        </w:tc>
        <w:tc>
          <w:tcPr>
            <w:tcW w:w="2105" w:type="pct"/>
            <w:tcBorders>
              <w:bottom w:val="single" w:sz="12" w:space="0" w:color="auto"/>
            </w:tcBorders>
            <w:vAlign w:val="bottom"/>
          </w:tcPr>
          <w:p w:rsidR="00571C6B" w:rsidRPr="00601D2D" w:rsidRDefault="00571C6B" w:rsidP="00571C6B">
            <w:pPr>
              <w:jc w:val="center"/>
              <w:rPr>
                <w:rFonts w:cstheme="minorHAnsi"/>
                <w:b/>
                <w:sz w:val="20"/>
                <w:szCs w:val="20"/>
              </w:rPr>
            </w:pPr>
            <w:r w:rsidRPr="00601D2D">
              <w:rPr>
                <w:rFonts w:cstheme="minorHAnsi"/>
                <w:b/>
                <w:sz w:val="20"/>
                <w:szCs w:val="20"/>
              </w:rPr>
              <w:t>Control Description</w:t>
            </w:r>
          </w:p>
        </w:tc>
        <w:tc>
          <w:tcPr>
            <w:tcW w:w="1874" w:type="pct"/>
            <w:tcBorders>
              <w:bottom w:val="single" w:sz="12" w:space="0" w:color="auto"/>
            </w:tcBorders>
            <w:vAlign w:val="bottom"/>
          </w:tcPr>
          <w:p w:rsidR="00601D2D" w:rsidRDefault="00601D2D" w:rsidP="00601D2D">
            <w:pPr>
              <w:jc w:val="center"/>
              <w:rPr>
                <w:rFonts w:cstheme="minorHAnsi"/>
                <w:b/>
                <w:sz w:val="20"/>
                <w:szCs w:val="20"/>
              </w:rPr>
            </w:pPr>
            <w:r>
              <w:rPr>
                <w:rFonts w:cstheme="minorHAnsi"/>
                <w:b/>
                <w:sz w:val="20"/>
                <w:szCs w:val="20"/>
              </w:rPr>
              <w:t>Status Comment</w:t>
            </w:r>
          </w:p>
          <w:p w:rsidR="00571C6B" w:rsidRPr="00601D2D" w:rsidRDefault="00601D2D" w:rsidP="00601D2D">
            <w:pPr>
              <w:jc w:val="center"/>
              <w:rPr>
                <w:rFonts w:cstheme="minorHAnsi"/>
                <w:b/>
                <w:sz w:val="20"/>
                <w:szCs w:val="20"/>
              </w:rPr>
            </w:pPr>
            <w:r>
              <w:rPr>
                <w:rFonts w:cstheme="minorHAnsi"/>
                <w:b/>
                <w:sz w:val="20"/>
                <w:szCs w:val="20"/>
              </w:rPr>
              <w:t>If Not Completed</w:t>
            </w:r>
          </w:p>
        </w:tc>
      </w:tr>
      <w:tr w:rsidR="00571C6B" w:rsidRPr="00571C6B" w:rsidTr="00B9790F">
        <w:trPr>
          <w:cantSplit/>
          <w:trHeight w:val="20"/>
        </w:trPr>
        <w:sdt>
          <w:sdtPr>
            <w:rPr>
              <w:rFonts w:cstheme="minorHAnsi"/>
              <w:sz w:val="20"/>
              <w:szCs w:val="20"/>
            </w:rPr>
            <w:id w:val="69627686"/>
            <w14:checkbox>
              <w14:checked w14:val="0"/>
              <w14:checkedState w14:val="2612" w14:font="MS Gothic"/>
              <w14:uncheckedState w14:val="2610" w14:font="MS Gothic"/>
            </w14:checkbox>
          </w:sdtPr>
          <w:sdtEndPr/>
          <w:sdtContent>
            <w:tc>
              <w:tcPr>
                <w:tcW w:w="575" w:type="pct"/>
                <w:tcBorders>
                  <w:top w:val="single" w:sz="12" w:space="0" w:color="auto"/>
                </w:tcBorders>
              </w:tcPr>
              <w:p w:rsidR="00571C6B" w:rsidRPr="00571C6B" w:rsidRDefault="006660C6"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tcBorders>
              <w:top w:val="single" w:sz="12" w:space="0" w:color="auto"/>
            </w:tcBorders>
            <w:hideMark/>
          </w:tcPr>
          <w:p w:rsidR="00571C6B" w:rsidRPr="00571C6B" w:rsidRDefault="00571C6B" w:rsidP="00571C6B">
            <w:pPr>
              <w:rPr>
                <w:rFonts w:cstheme="minorHAnsi"/>
                <w:sz w:val="20"/>
                <w:szCs w:val="20"/>
              </w:rPr>
            </w:pPr>
            <w:r w:rsidRPr="00571C6B">
              <w:rPr>
                <w:rFonts w:cstheme="minorHAnsi"/>
                <w:sz w:val="20"/>
                <w:szCs w:val="20"/>
              </w:rPr>
              <w:t>3.01.01</w:t>
            </w:r>
          </w:p>
        </w:tc>
        <w:tc>
          <w:tcPr>
            <w:tcW w:w="2105" w:type="pct"/>
            <w:tcBorders>
              <w:top w:val="single" w:sz="12" w:space="0" w:color="auto"/>
            </w:tcBorders>
            <w:hideMark/>
          </w:tcPr>
          <w:p w:rsidR="00571C6B" w:rsidRPr="00571C6B" w:rsidRDefault="00571C6B" w:rsidP="00571C6B">
            <w:pPr>
              <w:spacing w:after="120"/>
              <w:rPr>
                <w:rFonts w:cstheme="minorHAnsi"/>
                <w:sz w:val="20"/>
                <w:szCs w:val="20"/>
              </w:rPr>
            </w:pPr>
            <w:r w:rsidRPr="00571C6B">
              <w:rPr>
                <w:rFonts w:cstheme="minorHAnsi"/>
                <w:sz w:val="20"/>
                <w:szCs w:val="20"/>
              </w:rPr>
              <w:t>Limit information system access to authorized users, processes acting on behalf of authorized users, or devices (including other information systems).</w:t>
            </w:r>
          </w:p>
        </w:tc>
        <w:tc>
          <w:tcPr>
            <w:tcW w:w="1874" w:type="pct"/>
            <w:tcBorders>
              <w:top w:val="single" w:sz="12" w:space="0" w:color="auto"/>
            </w:tcBorders>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w:instrText>
            </w:r>
            <w:bookmarkStart w:id="0" w:name="Text1"/>
            <w:r>
              <w:rPr>
                <w:rFonts w:cstheme="minorHAnsi"/>
                <w:sz w:val="20"/>
                <w:szCs w:val="20"/>
              </w:rPr>
              <w:instrText xml:space="preserve">FORMTEXT </w:instrText>
            </w:r>
            <w:r>
              <w:rPr>
                <w:rFonts w:cstheme="minorHAnsi"/>
                <w:sz w:val="20"/>
                <w:szCs w:val="20"/>
              </w:rPr>
            </w:r>
            <w:r>
              <w:rPr>
                <w:rFonts w:cstheme="minorHAnsi"/>
                <w:sz w:val="20"/>
                <w:szCs w:val="20"/>
              </w:rPr>
              <w:fldChar w:fldCharType="separate"/>
            </w:r>
            <w:bookmarkStart w:id="1" w:name="_GoBack"/>
            <w:bookmarkEnd w:id="1"/>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0"/>
          </w:p>
        </w:tc>
      </w:tr>
      <w:tr w:rsidR="00571C6B" w:rsidRPr="00571C6B" w:rsidTr="00B9790F">
        <w:trPr>
          <w:cantSplit/>
          <w:trHeight w:val="20"/>
        </w:trPr>
        <w:sdt>
          <w:sdtPr>
            <w:rPr>
              <w:rFonts w:cstheme="minorHAnsi"/>
              <w:sz w:val="20"/>
              <w:szCs w:val="20"/>
            </w:rPr>
            <w:id w:val="1433777011"/>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3.01.02</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Limit information system access to the types of transactions and functions that authorized users are permitted to execute.</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1722664522"/>
            <w14:checkbox>
              <w14:checked w14:val="0"/>
              <w14:checkedState w14:val="2612" w14:font="MS Gothic"/>
              <w14:uncheckedState w14:val="2610" w14:font="MS Gothic"/>
            </w14:checkbox>
          </w:sdtPr>
          <w:sdtEndPr/>
          <w:sdtContent>
            <w:tc>
              <w:tcPr>
                <w:tcW w:w="575" w:type="pct"/>
              </w:tcPr>
              <w:p w:rsidR="00571C6B" w:rsidRPr="00571C6B" w:rsidRDefault="00601D2D"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3.01.03</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Control the flow of CUI in accordance with approved authorizations.</w:t>
            </w:r>
          </w:p>
        </w:tc>
        <w:tc>
          <w:tcPr>
            <w:tcW w:w="1874" w:type="pct"/>
          </w:tcPr>
          <w:p w:rsidR="00571C6B"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1262107694"/>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3.01.04</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Separate the duties of individuals to reduce the risk of malevolent activity without collusion.</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63030087"/>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3.01.05</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Employ the principle of least privilege, for specific security functions and privileged accounts.</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668870253"/>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3.01.06</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Use non-privileged accounts or roles when accessing non-security functions.</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1112320497"/>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3.01.07</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Prevent non-privileged users from executing privileged functions and audit the execution of such functions.</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763681429"/>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3.01.08</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Limit unsuccessful logon attempts.</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278068142"/>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3.01.09</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Provide privacy and security notices consistent with applicable CUI rules.</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1368368276"/>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3.01.10</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Use session lock with pattern-hiding displays to prevent access/viewing of data after period of inactivity.</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97919619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Terminate (automatically) a user session after a defined condition.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07131979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Monitor and control remote access sessions.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84692720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Employ cryptographic mechanisms to protect the confidentiality of remote access sessions.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63251545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Route remote access via managed access control points.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580642063"/>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Authorize remote execution of privileged commands and remote access to security-relevant information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87137847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Authorize wireless access prior to allowing such connections.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74848452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3.01.17</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Protect wireless access using authentication and encryption.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89654334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3.01.18</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Control connection of mobile devices.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69722514"/>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3.01.19</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Encrypt CUI on mobile devices.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433851846"/>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FE6F27">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3.01.20</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Verify and control/limit connections to and use of external information systems.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34516785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3.01.21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Limit use of organizational portable storage devices on external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33997942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3.01.22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Control information posted or processed on publicly accessible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381253279"/>
            <w14:checkbox>
              <w14:checked w14:val="0"/>
              <w14:checkedState w14:val="2612" w14:font="MS Gothic"/>
              <w14:uncheckedState w14:val="2610" w14:font="MS Gothic"/>
            </w14:checkbox>
          </w:sdtPr>
          <w:sdtEndPr/>
          <w:sdtContent>
            <w:tc>
              <w:tcPr>
                <w:tcW w:w="575" w:type="pct"/>
              </w:tcPr>
              <w:p w:rsidR="00601D2D" w:rsidRDefault="00FD5C12"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3.02.01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Ensure that managers, systems administrators, and users of organizational information systems are made aware of the security risks associated with their activities and of the applicable policies, standards, and procedures related to the security of organizational information systems.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050412013"/>
            <w14:checkbox>
              <w14:checked w14:val="0"/>
              <w14:checkedState w14:val="2612" w14:font="MS Gothic"/>
              <w14:uncheckedState w14:val="2610" w14:font="MS Gothic"/>
            </w14:checkbox>
          </w:sdtPr>
          <w:sdtEndPr/>
          <w:sdtContent>
            <w:tc>
              <w:tcPr>
                <w:tcW w:w="575" w:type="pct"/>
              </w:tcPr>
              <w:p w:rsidR="00601D2D" w:rsidRDefault="00FD5C12"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3.02.02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Ensure that organizational personnel are adequately trained to carry out their assigned information security-related duties and responsibilities.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77892204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3.02.03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Provide security awareness training on recognizing and reporting potential indicators of insider threat.</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697460231"/>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3.03.01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Create, protect, and retain information system audit records to the extent needed to enable the monitoring, analysis, investigation, and reporting of unlawful, unauthorized, or inappropriate information system activity.</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87581447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3.03.02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Ensure that the actions of individual information system users can be uniquely traced to those users so they can be held accountable for their actions.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9255500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3.03.03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Review and update audited events.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07480701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 xml:space="preserve">3.03.04 </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Alert in the event of an audit process failure.</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093144621"/>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3.03.05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Use automated mechanisms to integrate and correlate audit review, analysis, and reporting processes for investigation and response to indications of inappropriate, suspicious, or unusual activity.</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175619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3.03.06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Provide audit reduction and report generation to support on-demand analysis and reporting.</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15511648"/>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3.03.07</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Provide an information system capability that compares and synchronizes internal system clocks with an authoritative source to generate time stamps for audit records.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572963115"/>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3.03.08</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Protect audit information and audit tools from unauthorized access, modification, and deletion.</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56536700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3.03.09</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Limit management of audit functionality to a subset of privileged users.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307153153"/>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ED6428">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Establish and maintain baseline configurations and inventories of organizational information systems (including hardware, software, firmware, and documentation) throughout the respective system development life cycles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855490824"/>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Establish and enforce security configuration settings for information technology products employed in organizational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195273194"/>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Track, review, approve/disapprove, and audit changes to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49624966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Analyze the security impact of changes prior to implementation.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31968375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Define, document, approve, and enforce physical and logical access restrictions associated with changes to the information system</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60931855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Employ the principle of least functionality by configuring the information system to provide only essential capabilities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74870888"/>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3.04.07</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Restrict, disable, and prevent the use of nonessential programs, functions, ports, protocols, and services.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74290885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3.04.08</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Apply deny-by-exception (blacklist) policy to prevent the use of unauthorized software or deny</w:t>
            </w:r>
            <w:r w:rsidR="00B9790F">
              <w:rPr>
                <w:rFonts w:cstheme="minorHAnsi"/>
                <w:sz w:val="20"/>
                <w:szCs w:val="20"/>
              </w:rPr>
              <w:t xml:space="preserve"> </w:t>
            </w:r>
            <w:r w:rsidRPr="00571C6B">
              <w:rPr>
                <w:rFonts w:cstheme="minorHAnsi"/>
                <w:sz w:val="20"/>
                <w:szCs w:val="20"/>
              </w:rPr>
              <w:t>all, permit-by-exception (whitelisting) policy to allow the execution of authorized software.</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9403561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3.04.09</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Control and monitor user-installed software.</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05288559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Identify information system users, processes acting on behalf of users, or devices.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83987713"/>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Authenticate (or verify) the identities of those users, processes, or devices, as a prerequisite to allowing access to organizational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940337878"/>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2C596A">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Use multifactor authentication for local and network access  to privileged accounts and for network access to non-privileged accounts.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715318960"/>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2C596A">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Employ replay-resistant authentication mechanisms for network access to privileged and nonprivileged accounts.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707861041"/>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Prevent reuse of identifiers for a defined period.</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34382726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Disable identifiers after a defined period of inactivity.</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733819453"/>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3.05.07</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Enforce a minimum password complexity and change of characters when new passwords are created.</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879279176"/>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3.05.08</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Prohibit password reuse for a specified number of generations.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09230890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3.05.09</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Allow temporary password use for system logons with an immediate change to a permanent password</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003272696"/>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3.05.10</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Store and transmit only encrypted representation of passwords.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883792046"/>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3.05.11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Obscure feedback of authentication information.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93402518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3.06.01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Establish an operational incident-handling capability for organizational information systems that includes adequate preparation, detection, analysis, containment, recovery, and user response activities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217820346"/>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3.06.02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Track, document, and report incidents to appropriate officials and/or authorities both internal and external to the organization.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591845279"/>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065E6C">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3.06.03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Test the organizational incident response capability.</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21223101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3.07.01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Perform maintenance on organizational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54926018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3.07.02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Provide effective controls on the tools, techniques, mechanisms, and personnel used to conduct information system maintenance.</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61698123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3.07.03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Ensure equipment removed for off-site maintenance is sanitized of any CUI.</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39350514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3.07.04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Check media containing diagnostic and test programs for malicious code before the media are used in the information system.</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977222789"/>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470B94">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3.07.05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Require multifactor authentication to establish nonlocal maintenance sessions via external network connections and terminate such connections when nonlocal maintenance is complete.</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2731940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3.07.06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Supervise the maintenance activities of maintenance personnel without required access authorization.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91485806"/>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Protect (i.e., physically control and securely store) information system media containing CUI, both paper and digital.</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88352912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Limit access to CUI on information system media to authorized users.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61751557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Sanitize or destroy information system media containing CUI before disposal or release for reuse.</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85585796"/>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C57CF4">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Mark media with necessary CUI markings and distribution limitations.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399025196"/>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Control access to media containing CUI and maintain accountability for media during transport outside of controlled areas.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897777573"/>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Implement cryptographic mechanisms to protect the confidentiality of CUI stored on digital media during transport unless otherwise protected by alternative physical safeguards.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234303398"/>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3.08.07</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Control the use of removable media on information system components.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1709526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3.08.08</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Prohibit the use of portable storage devices when such devices have no identifiable owner.</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750932065"/>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C57CF4">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3.08.09</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Protect the confidentiality of backup CUI at storage locations.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91407929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3.09.01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Screen individuals prior to authorizing access to information systems containing CUI.</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530294597"/>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C57CF4">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3.09.02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Ensure that CUI and information systems containing CUI are protected during and after personnel actions such as terminations and transfers.</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376323194"/>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3.10.01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Limit physical access to organizational information systems, equipment, and the respective operating environments to authorized individuals.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686742764"/>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3.10.02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Protect and monitor the physical facility and support infrastructure for those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9114357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3.10.03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Escort visitors and monitor visitor activity.</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33275158"/>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3.10.04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Maintain audit logs of physical access.</w:t>
            </w:r>
          </w:p>
        </w:tc>
        <w:tc>
          <w:tcPr>
            <w:tcW w:w="1874" w:type="pct"/>
          </w:tcPr>
          <w:p w:rsidR="00601D2D" w:rsidRPr="00571C6B" w:rsidRDefault="0032665D" w:rsidP="00FD5C12">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FD5C12">
              <w:rPr>
                <w:rFonts w:cstheme="minorHAnsi"/>
                <w:sz w:val="20"/>
                <w:szCs w:val="20"/>
              </w:rPr>
              <w:t> </w:t>
            </w:r>
            <w:r w:rsidR="00FD5C12">
              <w:rPr>
                <w:rFonts w:cstheme="minorHAnsi"/>
                <w:sz w:val="20"/>
                <w:szCs w:val="20"/>
              </w:rPr>
              <w:t> </w:t>
            </w:r>
            <w:r w:rsidR="00FD5C12">
              <w:rPr>
                <w:rFonts w:cstheme="minorHAnsi"/>
                <w:sz w:val="20"/>
                <w:szCs w:val="20"/>
              </w:rPr>
              <w:t> </w:t>
            </w:r>
            <w:r w:rsidR="00FD5C12">
              <w:rPr>
                <w:rFonts w:cstheme="minorHAnsi"/>
                <w:sz w:val="20"/>
                <w:szCs w:val="20"/>
              </w:rPr>
              <w:t> </w:t>
            </w:r>
            <w:r w:rsidR="00FD5C12">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91111862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3.10.05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Control and manage physical access devices.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182020396"/>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3.10.06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Enforce safeguarding measures for CUI at alternate work sites (e.g., telework sites).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036844283"/>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3.11.01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Periodically assess the risk to organizational operations (including mission, functions, image, or reputation), organizational assets, and individuals, resulting from the operation of organizational information systems and the associated processing, storage, or transmission of CUI.</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34223113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3.11.02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Scan for vulnerabilities in the information system and applications periodically and when new vulnerabilities affecting the system are identified.</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90814807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3.11.03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Remediate vulnerabilities in accordance with assessments of risk.</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02824844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3.12.01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Periodically assess the security controls in organizational information systems to determine if the controls are effective in their application.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2937311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3.12.02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Develop and implement plans of action designed to correct deficiencies and reduce or eliminate vulnerabilities in organizational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055504674"/>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3.12.03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Monitor information system security controls on an ongoing basis to ensure the continued effectiveness of the controls.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0296545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3.12.04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Develop, document, periodically update, and implement system security plans for organizational information systems that describe the security requirements in place or planned for the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25589688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Monitor, control, and protect organizational communications (i.e., information transmitted or received by organizational information systems) at the external boundaries and key internal boundaries of the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6760442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Employ architectural designs, software development techniques, and systems engineering principles that promote effective information security within organizational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598209794"/>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Separate user functionality from information system management functionality.</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501229997"/>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Prevent unauthorized and unintended information transfer via shared system resources.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2008348291"/>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Implement subnetworks for publicly accessible system components that are physically or logically separated from internal networks.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588618362"/>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Deny network communications traffic by default and allow network communications traffic by exception (i.e., deny all, permit by exception).</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18379678"/>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3.13.07</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Prevent remote devices from simultaneously establishing non-remote connections with the information system and communicating via some other connection to resources in external networks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2712046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3.13.08</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Implement cryptographic mechanisms to prevent unauthorized disclosure of CUI during tra</w:t>
            </w:r>
            <w:r w:rsidR="00B9790F">
              <w:rPr>
                <w:rFonts w:cstheme="minorHAnsi"/>
                <w:sz w:val="20"/>
                <w:szCs w:val="20"/>
              </w:rPr>
              <w:t>n</w:t>
            </w:r>
            <w:r w:rsidRPr="00571C6B">
              <w:rPr>
                <w:rFonts w:cstheme="minorHAnsi"/>
                <w:sz w:val="20"/>
                <w:szCs w:val="20"/>
              </w:rPr>
              <w:t>smission unless otherwise protected by alternative physical safeguards.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919872111"/>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3.13.09</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Terminate network connections associated with communications sessions at the end of the sessions or after a defined period of inactivity.</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73570273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3.13.10</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Establish and manage cryptographic keys for cryptography employed in the information system.</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612325763"/>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3.13.11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Employ FIPS-validated cryptography when used to protect the confidentiality of CUI.</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95158995"/>
            <w14:checkbox>
              <w14:checked w14:val="0"/>
              <w14:checkedState w14:val="2612" w14:font="MS Gothic"/>
              <w14:uncheckedState w14:val="2610" w14:font="MS Gothic"/>
            </w14:checkbox>
          </w:sdtPr>
          <w:sdtEndPr/>
          <w:sdtContent>
            <w:tc>
              <w:tcPr>
                <w:tcW w:w="575" w:type="pct"/>
              </w:tcPr>
              <w:p w:rsidR="00601D2D" w:rsidRDefault="00601D2D" w:rsidP="00601D2D">
                <w:pPr>
                  <w:jc w:val="center"/>
                </w:pPr>
                <w:r w:rsidRPr="005A4F10">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3.13.12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Prohibit remote activation of collaborative computing devices and provide indication of devices in use to users present at the device.</w:t>
            </w:r>
          </w:p>
        </w:tc>
        <w:tc>
          <w:tcPr>
            <w:tcW w:w="1874" w:type="pct"/>
          </w:tcPr>
          <w:p w:rsidR="00601D2D" w:rsidRPr="00571C6B" w:rsidRDefault="0032665D" w:rsidP="00686523">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857347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3.13.13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Control and monitor the use of mobile code.</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3443354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3.13.14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Control and monitor the use of Voice over Internet Protocol (VoIP) technologies.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640262196"/>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3.13.15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Protect the authenticity of communications sessions.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143798840"/>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3.13.16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Protect the confidentiality of CUI at rest.</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599643933"/>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3.14.01</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Identify, report, and correct information and information system flaws in a timely manner.</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91998007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3.14.02</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Provide protection from malicious code at appropriate locations within organizational information systems.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286624759"/>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3.14.03</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Monitor information system security alerts and advisories and take appropriate actions in response.</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853327315"/>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3.14.04</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Update malicious code protection mechanisms when new releases are available.</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413859088"/>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3.14.05</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Perform periodic scans of the information system and real-time scans of files from external sources as files are downloaded, opened, or executed.</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601D2D" w:rsidRPr="00571C6B" w:rsidTr="00B9790F">
        <w:trPr>
          <w:cantSplit/>
          <w:trHeight w:val="20"/>
        </w:trPr>
        <w:sdt>
          <w:sdtPr>
            <w:rPr>
              <w:rFonts w:cstheme="minorHAnsi"/>
              <w:sz w:val="20"/>
              <w:szCs w:val="20"/>
            </w:rPr>
            <w:id w:val="-1992326238"/>
            <w14:checkbox>
              <w14:checked w14:val="0"/>
              <w14:checkedState w14:val="2612" w14:font="MS Gothic"/>
              <w14:uncheckedState w14:val="2610" w14:font="MS Gothic"/>
            </w14:checkbox>
          </w:sdtPr>
          <w:sdtEndPr/>
          <w:sdtContent>
            <w:tc>
              <w:tcPr>
                <w:tcW w:w="575" w:type="pct"/>
              </w:tcPr>
              <w:p w:rsidR="00601D2D" w:rsidRDefault="00686523" w:rsidP="00601D2D">
                <w:pPr>
                  <w:jc w:val="center"/>
                </w:pPr>
                <w:r>
                  <w:rPr>
                    <w:rFonts w:ascii="MS Gothic" w:eastAsia="MS Gothic" w:hAnsi="MS Gothic" w:cstheme="minorHAnsi" w:hint="eastAsia"/>
                    <w:sz w:val="20"/>
                    <w:szCs w:val="20"/>
                  </w:rPr>
                  <w:t>☐</w:t>
                </w:r>
              </w:p>
            </w:tc>
          </w:sdtContent>
        </w:sdt>
        <w:tc>
          <w:tcPr>
            <w:tcW w:w="447" w:type="pct"/>
            <w:hideMark/>
          </w:tcPr>
          <w:p w:rsidR="00601D2D" w:rsidRPr="00571C6B" w:rsidRDefault="00601D2D" w:rsidP="00601D2D">
            <w:pPr>
              <w:rPr>
                <w:rFonts w:cstheme="minorHAnsi"/>
                <w:sz w:val="20"/>
                <w:szCs w:val="20"/>
              </w:rPr>
            </w:pPr>
            <w:r w:rsidRPr="00571C6B">
              <w:rPr>
                <w:rFonts w:cstheme="minorHAnsi"/>
                <w:sz w:val="20"/>
                <w:szCs w:val="20"/>
              </w:rPr>
              <w:t>3.14.06</w:t>
            </w:r>
          </w:p>
        </w:tc>
        <w:tc>
          <w:tcPr>
            <w:tcW w:w="2105" w:type="pct"/>
            <w:hideMark/>
          </w:tcPr>
          <w:p w:rsidR="00601D2D" w:rsidRPr="00571C6B" w:rsidRDefault="00601D2D" w:rsidP="00601D2D">
            <w:pPr>
              <w:spacing w:after="120"/>
              <w:rPr>
                <w:rFonts w:cstheme="minorHAnsi"/>
                <w:sz w:val="20"/>
                <w:szCs w:val="20"/>
              </w:rPr>
            </w:pPr>
            <w:r w:rsidRPr="00571C6B">
              <w:rPr>
                <w:rFonts w:cstheme="minorHAnsi"/>
                <w:sz w:val="20"/>
                <w:szCs w:val="20"/>
              </w:rPr>
              <w:t>Monitor the information system including inbound and outbound communications traffic, to detect attacks and indicators of potential attacks</w:t>
            </w:r>
          </w:p>
        </w:tc>
        <w:tc>
          <w:tcPr>
            <w:tcW w:w="1874" w:type="pct"/>
          </w:tcPr>
          <w:p w:rsidR="00601D2D" w:rsidRPr="00571C6B" w:rsidRDefault="0032665D" w:rsidP="00601D2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r w:rsidR="00571C6B" w:rsidRPr="00571C6B" w:rsidTr="00B9790F">
        <w:trPr>
          <w:cantSplit/>
          <w:trHeight w:val="20"/>
        </w:trPr>
        <w:sdt>
          <w:sdtPr>
            <w:rPr>
              <w:rFonts w:cstheme="minorHAnsi"/>
              <w:sz w:val="20"/>
              <w:szCs w:val="20"/>
            </w:rPr>
            <w:id w:val="2083872548"/>
            <w14:checkbox>
              <w14:checked w14:val="0"/>
              <w14:checkedState w14:val="2612" w14:font="MS Gothic"/>
              <w14:uncheckedState w14:val="2610" w14:font="MS Gothic"/>
            </w14:checkbox>
          </w:sdtPr>
          <w:sdtEndPr/>
          <w:sdtContent>
            <w:tc>
              <w:tcPr>
                <w:tcW w:w="575" w:type="pct"/>
              </w:tcPr>
              <w:p w:rsidR="00571C6B" w:rsidRPr="00571C6B" w:rsidRDefault="00686523" w:rsidP="00601D2D">
                <w:pPr>
                  <w:jc w:val="center"/>
                  <w:rPr>
                    <w:rFonts w:cstheme="minorHAnsi"/>
                    <w:sz w:val="20"/>
                    <w:szCs w:val="20"/>
                  </w:rPr>
                </w:pPr>
                <w:r>
                  <w:rPr>
                    <w:rFonts w:ascii="MS Gothic" w:eastAsia="MS Gothic" w:hAnsi="MS Gothic" w:cstheme="minorHAnsi" w:hint="eastAsia"/>
                    <w:sz w:val="20"/>
                    <w:szCs w:val="20"/>
                  </w:rPr>
                  <w:t>☐</w:t>
                </w:r>
              </w:p>
            </w:tc>
          </w:sdtContent>
        </w:sdt>
        <w:tc>
          <w:tcPr>
            <w:tcW w:w="447" w:type="pct"/>
            <w:hideMark/>
          </w:tcPr>
          <w:p w:rsidR="00571C6B" w:rsidRPr="00571C6B" w:rsidRDefault="00571C6B" w:rsidP="00571C6B">
            <w:pPr>
              <w:rPr>
                <w:rFonts w:cstheme="minorHAnsi"/>
                <w:sz w:val="20"/>
                <w:szCs w:val="20"/>
              </w:rPr>
            </w:pPr>
            <w:r w:rsidRPr="00571C6B">
              <w:rPr>
                <w:rFonts w:cstheme="minorHAnsi"/>
                <w:sz w:val="20"/>
                <w:szCs w:val="20"/>
              </w:rPr>
              <w:t>3.14.07</w:t>
            </w:r>
          </w:p>
        </w:tc>
        <w:tc>
          <w:tcPr>
            <w:tcW w:w="2105" w:type="pct"/>
            <w:hideMark/>
          </w:tcPr>
          <w:p w:rsidR="00571C6B" w:rsidRPr="00571C6B" w:rsidRDefault="00571C6B" w:rsidP="00571C6B">
            <w:pPr>
              <w:spacing w:after="120"/>
              <w:rPr>
                <w:rFonts w:cstheme="minorHAnsi"/>
                <w:sz w:val="20"/>
                <w:szCs w:val="20"/>
              </w:rPr>
            </w:pPr>
            <w:r w:rsidRPr="00571C6B">
              <w:rPr>
                <w:rFonts w:cstheme="minorHAnsi"/>
                <w:sz w:val="20"/>
                <w:szCs w:val="20"/>
              </w:rPr>
              <w:t>Identify unauthorized use of the information system.</w:t>
            </w:r>
          </w:p>
        </w:tc>
        <w:tc>
          <w:tcPr>
            <w:tcW w:w="1874" w:type="pct"/>
          </w:tcPr>
          <w:p w:rsidR="00571C6B" w:rsidRPr="00571C6B" w:rsidRDefault="0032665D">
            <w:pPr>
              <w:rPr>
                <w:rFonts w:cstheme="minorHAnsi"/>
                <w:sz w:val="20"/>
                <w:szCs w:val="20"/>
              </w:rPr>
            </w:pPr>
            <w:r>
              <w:rPr>
                <w:rFonts w:cstheme="minorHAnsi"/>
                <w:sz w:val="20"/>
                <w:szCs w:val="20"/>
              </w:rPr>
              <w:fldChar w:fldCharType="begin">
                <w:ffData>
                  <w:name w:val="Text1"/>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p>
        </w:tc>
      </w:tr>
    </w:tbl>
    <w:p w:rsidR="00571C6B" w:rsidRDefault="00571C6B" w:rsidP="00BF5E24"/>
    <w:p w:rsidR="00B9790F" w:rsidRDefault="00B9790F" w:rsidP="00BF5E24"/>
    <w:p w:rsidR="00B9790F" w:rsidRDefault="00B9790F" w:rsidP="00B9790F">
      <w:pPr>
        <w:tabs>
          <w:tab w:val="left" w:pos="1440"/>
          <w:tab w:val="right" w:pos="4320"/>
        </w:tabs>
      </w:pPr>
      <w:r>
        <w:t>Company:</w:t>
      </w:r>
      <w:r>
        <w:tab/>
      </w:r>
      <w:r w:rsidR="008C2023">
        <w:rPr>
          <w:rFonts w:cstheme="minorHAnsi"/>
          <w:sz w:val="20"/>
          <w:szCs w:val="20"/>
        </w:rPr>
        <w:fldChar w:fldCharType="begin">
          <w:ffData>
            <w:name w:val="Text1"/>
            <w:enabled/>
            <w:calcOnExit w:val="0"/>
            <w:textInput/>
          </w:ffData>
        </w:fldChar>
      </w:r>
      <w:r w:rsidR="008C2023">
        <w:rPr>
          <w:rFonts w:cstheme="minorHAnsi"/>
          <w:sz w:val="20"/>
          <w:szCs w:val="20"/>
        </w:rPr>
        <w:instrText xml:space="preserve"> FORMTEXT </w:instrText>
      </w:r>
      <w:r w:rsidR="008C2023">
        <w:rPr>
          <w:rFonts w:cstheme="minorHAnsi"/>
          <w:sz w:val="20"/>
          <w:szCs w:val="20"/>
        </w:rPr>
      </w:r>
      <w:r w:rsidR="008C2023">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8C2023">
        <w:rPr>
          <w:rFonts w:cstheme="minorHAnsi"/>
          <w:sz w:val="20"/>
          <w:szCs w:val="20"/>
        </w:rPr>
        <w:fldChar w:fldCharType="end"/>
      </w:r>
    </w:p>
    <w:p w:rsidR="00B9790F" w:rsidRDefault="00B9790F" w:rsidP="00B9790F">
      <w:pPr>
        <w:tabs>
          <w:tab w:val="left" w:pos="1440"/>
          <w:tab w:val="right" w:pos="4320"/>
        </w:tabs>
      </w:pPr>
    </w:p>
    <w:p w:rsidR="00B9790F" w:rsidRDefault="00B9790F" w:rsidP="00B9790F">
      <w:pPr>
        <w:tabs>
          <w:tab w:val="left" w:pos="1440"/>
          <w:tab w:val="right" w:pos="4320"/>
        </w:tabs>
      </w:pPr>
    </w:p>
    <w:p w:rsidR="00B9790F" w:rsidRDefault="00B9790F" w:rsidP="00B9790F">
      <w:pPr>
        <w:tabs>
          <w:tab w:val="left" w:pos="1440"/>
          <w:tab w:val="right" w:pos="4320"/>
        </w:tabs>
      </w:pPr>
    </w:p>
    <w:p w:rsidR="00B9790F" w:rsidRDefault="00B9790F" w:rsidP="00B9790F">
      <w:pPr>
        <w:tabs>
          <w:tab w:val="left" w:pos="1440"/>
          <w:tab w:val="right" w:pos="4320"/>
        </w:tabs>
      </w:pPr>
      <w:r>
        <w:t>Signature:</w:t>
      </w:r>
      <w:r>
        <w:tab/>
      </w:r>
      <w:r w:rsidRPr="00B9790F">
        <w:rPr>
          <w:u w:val="single"/>
        </w:rPr>
        <w:tab/>
      </w:r>
    </w:p>
    <w:p w:rsidR="00B9790F" w:rsidRDefault="00B9790F" w:rsidP="00B9790F">
      <w:pPr>
        <w:tabs>
          <w:tab w:val="left" w:pos="1440"/>
          <w:tab w:val="right" w:pos="4320"/>
        </w:tabs>
        <w:rPr>
          <w:u w:val="single"/>
        </w:rPr>
      </w:pPr>
      <w:r>
        <w:t>Name:</w:t>
      </w:r>
      <w:r>
        <w:tab/>
      </w:r>
      <w:r w:rsidR="008C2023">
        <w:rPr>
          <w:rFonts w:cstheme="minorHAnsi"/>
          <w:sz w:val="20"/>
          <w:szCs w:val="20"/>
        </w:rPr>
        <w:fldChar w:fldCharType="begin">
          <w:ffData>
            <w:name w:val="Text1"/>
            <w:enabled/>
            <w:calcOnExit w:val="0"/>
            <w:textInput/>
          </w:ffData>
        </w:fldChar>
      </w:r>
      <w:r w:rsidR="008C2023">
        <w:rPr>
          <w:rFonts w:cstheme="minorHAnsi"/>
          <w:sz w:val="20"/>
          <w:szCs w:val="20"/>
        </w:rPr>
        <w:instrText xml:space="preserve"> FORMTEXT </w:instrText>
      </w:r>
      <w:r w:rsidR="008C2023">
        <w:rPr>
          <w:rFonts w:cstheme="minorHAnsi"/>
          <w:sz w:val="20"/>
          <w:szCs w:val="20"/>
        </w:rPr>
      </w:r>
      <w:r w:rsidR="008C2023">
        <w:rPr>
          <w:rFonts w:cstheme="minorHAnsi"/>
          <w:sz w:val="20"/>
          <w:szCs w:val="20"/>
        </w:rPr>
        <w:fldChar w:fldCharType="separate"/>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686523">
        <w:rPr>
          <w:rFonts w:cstheme="minorHAnsi"/>
          <w:sz w:val="20"/>
          <w:szCs w:val="20"/>
        </w:rPr>
        <w:t> </w:t>
      </w:r>
      <w:r w:rsidR="008C2023">
        <w:rPr>
          <w:rFonts w:cstheme="minorHAnsi"/>
          <w:sz w:val="20"/>
          <w:szCs w:val="20"/>
        </w:rPr>
        <w:fldChar w:fldCharType="end"/>
      </w:r>
    </w:p>
    <w:p w:rsidR="00B9790F" w:rsidRDefault="00B9790F" w:rsidP="00B9790F">
      <w:pPr>
        <w:tabs>
          <w:tab w:val="left" w:pos="1440"/>
          <w:tab w:val="right" w:pos="4320"/>
        </w:tabs>
      </w:pPr>
      <w:r w:rsidRPr="00B9790F">
        <w:t>Title:</w:t>
      </w:r>
      <w:r>
        <w:tab/>
      </w:r>
      <w:r w:rsidR="008C2023">
        <w:rPr>
          <w:rFonts w:cstheme="minorHAnsi"/>
          <w:sz w:val="20"/>
          <w:szCs w:val="20"/>
        </w:rPr>
        <w:fldChar w:fldCharType="begin">
          <w:ffData>
            <w:name w:val="Text1"/>
            <w:enabled/>
            <w:calcOnExit w:val="0"/>
            <w:textInput/>
          </w:ffData>
        </w:fldChar>
      </w:r>
      <w:r w:rsidR="008C2023">
        <w:rPr>
          <w:rFonts w:cstheme="minorHAnsi"/>
          <w:sz w:val="20"/>
          <w:szCs w:val="20"/>
        </w:rPr>
        <w:instrText xml:space="preserve"> FORMTEXT </w:instrText>
      </w:r>
      <w:r w:rsidR="008C2023">
        <w:rPr>
          <w:rFonts w:cstheme="minorHAnsi"/>
          <w:sz w:val="20"/>
          <w:szCs w:val="20"/>
        </w:rPr>
      </w:r>
      <w:r w:rsidR="008C2023">
        <w:rPr>
          <w:rFonts w:cstheme="minorHAnsi"/>
          <w:sz w:val="20"/>
          <w:szCs w:val="20"/>
        </w:rPr>
        <w:fldChar w:fldCharType="separate"/>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sz w:val="20"/>
          <w:szCs w:val="20"/>
        </w:rPr>
        <w:fldChar w:fldCharType="end"/>
      </w:r>
    </w:p>
    <w:p w:rsidR="00B9790F" w:rsidRDefault="00B9790F" w:rsidP="00B9790F">
      <w:pPr>
        <w:tabs>
          <w:tab w:val="left" w:pos="1440"/>
          <w:tab w:val="right" w:pos="4320"/>
        </w:tabs>
      </w:pPr>
      <w:r>
        <w:t>Email:</w:t>
      </w:r>
      <w:r>
        <w:tab/>
      </w:r>
      <w:r w:rsidR="008C2023">
        <w:rPr>
          <w:rFonts w:cstheme="minorHAnsi"/>
          <w:sz w:val="20"/>
          <w:szCs w:val="20"/>
        </w:rPr>
        <w:fldChar w:fldCharType="begin">
          <w:ffData>
            <w:name w:val="Text1"/>
            <w:enabled/>
            <w:calcOnExit w:val="0"/>
            <w:textInput/>
          </w:ffData>
        </w:fldChar>
      </w:r>
      <w:r w:rsidR="008C2023">
        <w:rPr>
          <w:rFonts w:cstheme="minorHAnsi"/>
          <w:sz w:val="20"/>
          <w:szCs w:val="20"/>
        </w:rPr>
        <w:instrText xml:space="preserve"> FORMTEXT </w:instrText>
      </w:r>
      <w:r w:rsidR="008C2023">
        <w:rPr>
          <w:rFonts w:cstheme="minorHAnsi"/>
          <w:sz w:val="20"/>
          <w:szCs w:val="20"/>
        </w:rPr>
      </w:r>
      <w:r w:rsidR="008C2023">
        <w:rPr>
          <w:rFonts w:cstheme="minorHAnsi"/>
          <w:sz w:val="20"/>
          <w:szCs w:val="20"/>
        </w:rPr>
        <w:fldChar w:fldCharType="separate"/>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sz w:val="20"/>
          <w:szCs w:val="20"/>
        </w:rPr>
        <w:fldChar w:fldCharType="end"/>
      </w:r>
    </w:p>
    <w:p w:rsidR="00B9790F" w:rsidRDefault="00B9790F" w:rsidP="00B9790F">
      <w:pPr>
        <w:tabs>
          <w:tab w:val="left" w:pos="1440"/>
          <w:tab w:val="right" w:pos="4320"/>
        </w:tabs>
      </w:pPr>
      <w:r>
        <w:t>Phone:</w:t>
      </w:r>
      <w:r>
        <w:tab/>
      </w:r>
      <w:r w:rsidR="008C2023">
        <w:rPr>
          <w:rFonts w:cstheme="minorHAnsi"/>
          <w:sz w:val="20"/>
          <w:szCs w:val="20"/>
        </w:rPr>
        <w:fldChar w:fldCharType="begin">
          <w:ffData>
            <w:name w:val="Text1"/>
            <w:enabled/>
            <w:calcOnExit w:val="0"/>
            <w:textInput/>
          </w:ffData>
        </w:fldChar>
      </w:r>
      <w:r w:rsidR="008C2023">
        <w:rPr>
          <w:rFonts w:cstheme="minorHAnsi"/>
          <w:sz w:val="20"/>
          <w:szCs w:val="20"/>
        </w:rPr>
        <w:instrText xml:space="preserve"> FORMTEXT </w:instrText>
      </w:r>
      <w:r w:rsidR="008C2023">
        <w:rPr>
          <w:rFonts w:cstheme="minorHAnsi"/>
          <w:sz w:val="20"/>
          <w:szCs w:val="20"/>
        </w:rPr>
      </w:r>
      <w:r w:rsidR="008C2023">
        <w:rPr>
          <w:rFonts w:cstheme="minorHAnsi"/>
          <w:sz w:val="20"/>
          <w:szCs w:val="20"/>
        </w:rPr>
        <w:fldChar w:fldCharType="separate"/>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noProof/>
          <w:sz w:val="20"/>
          <w:szCs w:val="20"/>
        </w:rPr>
        <w:t> </w:t>
      </w:r>
      <w:r w:rsidR="008C2023">
        <w:rPr>
          <w:rFonts w:cstheme="minorHAnsi"/>
          <w:sz w:val="20"/>
          <w:szCs w:val="20"/>
        </w:rPr>
        <w:fldChar w:fldCharType="end"/>
      </w:r>
    </w:p>
    <w:p w:rsidR="00B9790F" w:rsidRPr="00B9790F" w:rsidRDefault="00B9790F" w:rsidP="00B9790F">
      <w:pPr>
        <w:tabs>
          <w:tab w:val="left" w:pos="1440"/>
          <w:tab w:val="right" w:pos="4320"/>
        </w:tabs>
      </w:pPr>
    </w:p>
    <w:sectPr w:rsidR="00B9790F" w:rsidRPr="00B9790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5C12" w:rsidRDefault="00FD5C12" w:rsidP="006B3287">
      <w:pPr>
        <w:spacing w:after="0" w:line="240" w:lineRule="auto"/>
      </w:pPr>
      <w:r>
        <w:separator/>
      </w:r>
    </w:p>
  </w:endnote>
  <w:endnote w:type="continuationSeparator" w:id="0">
    <w:p w:rsidR="00FD5C12" w:rsidRDefault="00FD5C12" w:rsidP="006B3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12" w:rsidRPr="00B9790F" w:rsidRDefault="00FD5C12" w:rsidP="00B9790F">
    <w:pPr>
      <w:pBdr>
        <w:top w:val="single" w:sz="8" w:space="1" w:color="auto"/>
      </w:pBdr>
      <w:tabs>
        <w:tab w:val="right" w:pos="9360"/>
      </w:tabs>
      <w:spacing w:after="0"/>
      <w:rPr>
        <w:rFonts w:asciiTheme="majorHAnsi" w:eastAsiaTheme="majorEastAsia" w:hAnsiTheme="majorHAnsi" w:cstheme="majorBidi"/>
        <w:color w:val="000000" w:themeColor="text1"/>
        <w:szCs w:val="26"/>
      </w:rPr>
    </w:pPr>
    <w:r w:rsidRPr="00B9790F">
      <w:rPr>
        <w:rFonts w:asciiTheme="majorHAnsi" w:eastAsiaTheme="majorEastAsia" w:hAnsiTheme="majorHAnsi" w:cstheme="majorBidi"/>
        <w:color w:val="000000" w:themeColor="text1"/>
        <w:szCs w:val="26"/>
      </w:rPr>
      <w:fldChar w:fldCharType="begin"/>
    </w:r>
    <w:r w:rsidRPr="00B9790F">
      <w:rPr>
        <w:rFonts w:asciiTheme="majorHAnsi" w:eastAsiaTheme="majorEastAsia" w:hAnsiTheme="majorHAnsi" w:cstheme="majorBidi"/>
        <w:color w:val="000000" w:themeColor="text1"/>
        <w:szCs w:val="26"/>
      </w:rPr>
      <w:instrText xml:space="preserve"> PAGE   \* MERGEFORMAT </w:instrText>
    </w:r>
    <w:r w:rsidRPr="00B9790F">
      <w:rPr>
        <w:rFonts w:asciiTheme="majorHAnsi" w:eastAsiaTheme="majorEastAsia" w:hAnsiTheme="majorHAnsi" w:cstheme="majorBidi"/>
        <w:color w:val="000000" w:themeColor="text1"/>
        <w:szCs w:val="26"/>
      </w:rPr>
      <w:fldChar w:fldCharType="separate"/>
    </w:r>
    <w:r w:rsidR="006660C6">
      <w:rPr>
        <w:rFonts w:asciiTheme="majorHAnsi" w:eastAsiaTheme="majorEastAsia" w:hAnsiTheme="majorHAnsi" w:cstheme="majorBidi"/>
        <w:noProof/>
        <w:color w:val="000000" w:themeColor="text1"/>
        <w:szCs w:val="26"/>
      </w:rPr>
      <w:t>1</w:t>
    </w:r>
    <w:r w:rsidRPr="00B9790F">
      <w:rPr>
        <w:rFonts w:asciiTheme="majorHAnsi" w:eastAsiaTheme="majorEastAsia" w:hAnsiTheme="majorHAnsi" w:cstheme="majorBidi"/>
        <w:noProof/>
        <w:color w:val="000000" w:themeColor="text1"/>
        <w:szCs w:val="26"/>
      </w:rPr>
      <w:fldChar w:fldCharType="end"/>
    </w:r>
    <w:r w:rsidRPr="00B9790F">
      <w:rPr>
        <w:rFonts w:asciiTheme="majorHAnsi" w:eastAsiaTheme="majorEastAsia" w:hAnsiTheme="majorHAnsi" w:cstheme="majorBidi"/>
        <w:noProof/>
        <w:color w:val="000000" w:themeColor="text1"/>
        <w:szCs w:val="26"/>
      </w:rPr>
      <w:t xml:space="preserve"> of </w:t>
    </w:r>
    <w:r w:rsidRPr="00B9790F">
      <w:rPr>
        <w:rFonts w:asciiTheme="majorHAnsi" w:eastAsiaTheme="majorEastAsia" w:hAnsiTheme="majorHAnsi" w:cstheme="majorBidi"/>
        <w:color w:val="000000" w:themeColor="text1"/>
        <w:szCs w:val="26"/>
      </w:rPr>
      <w:fldChar w:fldCharType="begin"/>
    </w:r>
    <w:r w:rsidRPr="00B9790F">
      <w:rPr>
        <w:rFonts w:asciiTheme="majorHAnsi" w:eastAsiaTheme="majorEastAsia" w:hAnsiTheme="majorHAnsi" w:cstheme="majorBidi"/>
        <w:color w:val="000000" w:themeColor="text1"/>
        <w:szCs w:val="26"/>
      </w:rPr>
      <w:instrText xml:space="preserve"> NUMPAGES   \* MERGEFORMAT </w:instrText>
    </w:r>
    <w:r w:rsidRPr="00B9790F">
      <w:rPr>
        <w:rFonts w:asciiTheme="majorHAnsi" w:eastAsiaTheme="majorEastAsia" w:hAnsiTheme="majorHAnsi" w:cstheme="majorBidi"/>
        <w:color w:val="000000" w:themeColor="text1"/>
        <w:szCs w:val="26"/>
      </w:rPr>
      <w:fldChar w:fldCharType="separate"/>
    </w:r>
    <w:r w:rsidR="006660C6">
      <w:rPr>
        <w:rFonts w:asciiTheme="majorHAnsi" w:eastAsiaTheme="majorEastAsia" w:hAnsiTheme="majorHAnsi" w:cstheme="majorBidi"/>
        <w:noProof/>
        <w:color w:val="000000" w:themeColor="text1"/>
        <w:szCs w:val="26"/>
      </w:rPr>
      <w:t>9</w:t>
    </w:r>
    <w:r w:rsidRPr="00B9790F">
      <w:rPr>
        <w:rFonts w:asciiTheme="majorHAnsi" w:eastAsiaTheme="majorEastAsia" w:hAnsiTheme="majorHAnsi" w:cstheme="majorBidi"/>
        <w:color w:val="000000" w:themeColor="text1"/>
        <w:szCs w:val="26"/>
      </w:rPr>
      <w:fldChar w:fldCharType="end"/>
    </w:r>
    <w:r>
      <w:rPr>
        <w:rFonts w:asciiTheme="majorHAnsi" w:eastAsiaTheme="majorEastAsia" w:hAnsiTheme="majorHAnsi" w:cstheme="majorBidi"/>
        <w:color w:val="000000" w:themeColor="text1"/>
        <w:szCs w:val="26"/>
      </w:rPr>
      <w:tab/>
      <w:t>NIST SP 800-171 Compliance Self-Assessment</w:t>
    </w:r>
  </w:p>
  <w:p w:rsidR="00FD5C12" w:rsidRDefault="00FD5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5C12" w:rsidRDefault="00FD5C12" w:rsidP="006B3287">
      <w:pPr>
        <w:spacing w:after="0" w:line="240" w:lineRule="auto"/>
      </w:pPr>
      <w:r>
        <w:separator/>
      </w:r>
    </w:p>
  </w:footnote>
  <w:footnote w:type="continuationSeparator" w:id="0">
    <w:p w:rsidR="00FD5C12" w:rsidRDefault="00FD5C12" w:rsidP="006B3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12" w:rsidRDefault="00FD5C12" w:rsidP="006B3287">
    <w:pPr>
      <w:pStyle w:val="Header"/>
      <w:jc w:val="right"/>
    </w:pPr>
    <w:r>
      <w:rPr>
        <w:noProof/>
      </w:rPr>
      <w:drawing>
        <wp:anchor distT="0" distB="0" distL="114300" distR="114300" simplePos="0" relativeHeight="251658240" behindDoc="0" locked="0" layoutInCell="1" allowOverlap="1">
          <wp:simplePos x="0" y="0"/>
          <wp:positionH relativeFrom="column">
            <wp:posOffset>-9208</wp:posOffset>
          </wp:positionH>
          <wp:positionV relativeFrom="paragraph">
            <wp:posOffset>-29210</wp:posOffset>
          </wp:positionV>
          <wp:extent cx="1216152" cy="539496"/>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irlead_Corp_logo_compresse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6152" cy="539496"/>
                  </a:xfrm>
                  <a:prstGeom prst="rect">
                    <a:avLst/>
                  </a:prstGeom>
                </pic:spPr>
              </pic:pic>
            </a:graphicData>
          </a:graphic>
          <wp14:sizeRelH relativeFrom="margin">
            <wp14:pctWidth>0</wp14:pctWidth>
          </wp14:sizeRelH>
          <wp14:sizeRelV relativeFrom="margin">
            <wp14:pctHeight>0</wp14:pctHeight>
          </wp14:sizeRelV>
        </wp:anchor>
      </w:drawing>
    </w:r>
    <w:r>
      <w:t>Fairlead Integrated</w:t>
    </w:r>
  </w:p>
  <w:p w:rsidR="00FD5C12" w:rsidRDefault="00FD5C12" w:rsidP="006B3287">
    <w:pPr>
      <w:pStyle w:val="Header"/>
      <w:jc w:val="right"/>
    </w:pPr>
    <w:r>
      <w:t xml:space="preserve">Supplier Self- Assessment / Reporting </w:t>
    </w:r>
  </w:p>
  <w:p w:rsidR="00FD5C12" w:rsidRDefault="00FD5C12" w:rsidP="006B3287">
    <w:pPr>
      <w:pStyle w:val="Header"/>
      <w:pBdr>
        <w:bottom w:val="single" w:sz="6" w:space="1" w:color="auto"/>
      </w:pBdr>
      <w:jc w:val="right"/>
    </w:pPr>
    <w:r>
      <w:t>NIST SP 800-171 Compliance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formatting="1" w:enforcement="1" w:cryptProviderType="rsaAES" w:cryptAlgorithmClass="hash" w:cryptAlgorithmType="typeAny" w:cryptAlgorithmSid="14" w:cryptSpinCount="100000" w:hash="ffoKoWMPSuJ/N5Dmb2hip13hz5xgUnX0GCXMt9cUWYop4VsqctBE2+bgEOZR6yl7nRrrqzFFi4WPO1sUc/6YRQ==" w:salt="ICC7DQpgApNmrGGZdcsOzQ=="/>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E24"/>
    <w:rsid w:val="0032665D"/>
    <w:rsid w:val="0049219B"/>
    <w:rsid w:val="00522E02"/>
    <w:rsid w:val="00571C6B"/>
    <w:rsid w:val="00601D2D"/>
    <w:rsid w:val="006660C6"/>
    <w:rsid w:val="00686523"/>
    <w:rsid w:val="006B3287"/>
    <w:rsid w:val="007C65C2"/>
    <w:rsid w:val="00881A1C"/>
    <w:rsid w:val="008C2023"/>
    <w:rsid w:val="009C6612"/>
    <w:rsid w:val="00A9725F"/>
    <w:rsid w:val="00B9790F"/>
    <w:rsid w:val="00BF5E24"/>
    <w:rsid w:val="00FD5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B77507A8-C4A7-41FC-A966-D201118EA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E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E24"/>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57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3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287"/>
  </w:style>
  <w:style w:type="paragraph" w:styleId="Footer">
    <w:name w:val="footer"/>
    <w:basedOn w:val="Normal"/>
    <w:link w:val="FooterChar"/>
    <w:uiPriority w:val="99"/>
    <w:unhideWhenUsed/>
    <w:rsid w:val="006B3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09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2402</Words>
  <Characters>13697</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Wood</dc:creator>
  <cp:keywords/>
  <dc:description/>
  <cp:lastModifiedBy>Andi McCusker</cp:lastModifiedBy>
  <cp:revision>2</cp:revision>
  <dcterms:created xsi:type="dcterms:W3CDTF">2020-02-21T12:58:00Z</dcterms:created>
  <dcterms:modified xsi:type="dcterms:W3CDTF">2020-02-21T12:58:00Z</dcterms:modified>
</cp:coreProperties>
</file>